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81D90" w14:textId="258E51A9" w:rsidR="007D5D12" w:rsidRDefault="007D5D12" w:rsidP="00B11EC4">
      <w:pPr>
        <w:spacing w:after="0"/>
        <w:rPr>
          <w:rFonts w:ascii="Univers Condensed" w:hAnsi="Univers Condensed"/>
          <w:b/>
          <w:bCs/>
          <w:sz w:val="32"/>
          <w:szCs w:val="32"/>
        </w:rPr>
      </w:pPr>
      <w:r>
        <w:rPr>
          <w:noProof/>
        </w:rPr>
        <w:drawing>
          <wp:anchor distT="0" distB="0" distL="114300" distR="114300" simplePos="0" relativeHeight="251659264" behindDoc="0" locked="0" layoutInCell="1" allowOverlap="1" wp14:anchorId="268CE35E" wp14:editId="2EE3515F">
            <wp:simplePos x="0" y="0"/>
            <wp:positionH relativeFrom="margin">
              <wp:posOffset>0</wp:posOffset>
            </wp:positionH>
            <wp:positionV relativeFrom="paragraph">
              <wp:posOffset>-394970</wp:posOffset>
            </wp:positionV>
            <wp:extent cx="2703195" cy="736600"/>
            <wp:effectExtent l="0" t="0" r="1905" b="6350"/>
            <wp:wrapNone/>
            <wp:docPr id="6832434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36600"/>
                    </a:xfrm>
                    <a:prstGeom prst="rect">
                      <a:avLst/>
                    </a:prstGeom>
                  </pic:spPr>
                </pic:pic>
              </a:graphicData>
            </a:graphic>
            <wp14:sizeRelH relativeFrom="margin">
              <wp14:pctWidth>0</wp14:pctWidth>
            </wp14:sizeRelH>
            <wp14:sizeRelV relativeFrom="margin">
              <wp14:pctHeight>0</wp14:pctHeight>
            </wp14:sizeRelV>
          </wp:anchor>
        </w:drawing>
      </w:r>
    </w:p>
    <w:p w14:paraId="4922E827" w14:textId="5FB1080A" w:rsidR="007D5D12" w:rsidRDefault="007D5D12" w:rsidP="00B11EC4">
      <w:pPr>
        <w:spacing w:after="0"/>
        <w:rPr>
          <w:rFonts w:ascii="Univers Condensed" w:hAnsi="Univers Condensed"/>
          <w:b/>
          <w:bCs/>
          <w:sz w:val="32"/>
          <w:szCs w:val="32"/>
        </w:rPr>
      </w:pPr>
    </w:p>
    <w:p w14:paraId="7AA62912" w14:textId="0DC13BE1" w:rsidR="00E44577" w:rsidRPr="007D5D12" w:rsidRDefault="00B11EC4" w:rsidP="00B11EC4">
      <w:pPr>
        <w:spacing w:after="0"/>
        <w:rPr>
          <w:rFonts w:ascii="Univers Condensed" w:hAnsi="Univers Condensed"/>
          <w:b/>
          <w:bCs/>
          <w:sz w:val="32"/>
          <w:szCs w:val="32"/>
        </w:rPr>
      </w:pPr>
      <w:r w:rsidRPr="007D5D12">
        <w:rPr>
          <w:rFonts w:ascii="Univers Condensed" w:hAnsi="Univers Condensed"/>
          <w:b/>
          <w:bCs/>
          <w:sz w:val="32"/>
          <w:szCs w:val="32"/>
        </w:rPr>
        <w:t>IFLA and Charity Status – Background Briefing</w:t>
      </w:r>
    </w:p>
    <w:p w14:paraId="3339A117" w14:textId="61482718" w:rsidR="00B11EC4" w:rsidRPr="007D5D12" w:rsidRDefault="00B11EC4" w:rsidP="00B11EC4">
      <w:pPr>
        <w:spacing w:after="0"/>
        <w:rPr>
          <w:rFonts w:ascii="Univers" w:hAnsi="Univers"/>
        </w:rPr>
      </w:pPr>
    </w:p>
    <w:p w14:paraId="2ADE65F6" w14:textId="489E2BA6" w:rsidR="00C440C9" w:rsidRPr="007D5D12" w:rsidRDefault="00B11EC4" w:rsidP="65D852C2">
      <w:pPr>
        <w:spacing w:after="0"/>
        <w:rPr>
          <w:rFonts w:ascii="Univers" w:hAnsi="Univers"/>
          <w:i/>
          <w:iCs/>
        </w:rPr>
      </w:pPr>
      <w:r w:rsidRPr="007D5D12">
        <w:rPr>
          <w:rFonts w:ascii="Univers" w:hAnsi="Univers"/>
          <w:i/>
          <w:iCs/>
        </w:rPr>
        <w:t xml:space="preserve">At its meeting on 15-17 April 2024, the IFLA Governing Board agreed to propose, at our upcoming General Assembly on 20 June 2024, the necessary changes to our Statutes to enable IFLA to </w:t>
      </w:r>
      <w:r w:rsidR="004F0BC6" w:rsidRPr="007D5D12">
        <w:rPr>
          <w:rFonts w:ascii="Univers" w:hAnsi="Univers"/>
          <w:i/>
          <w:iCs/>
        </w:rPr>
        <w:t xml:space="preserve">formally apply for </w:t>
      </w:r>
      <w:r w:rsidR="00A55843" w:rsidRPr="007D5D12">
        <w:rPr>
          <w:rFonts w:ascii="Univers" w:hAnsi="Univers"/>
          <w:i/>
          <w:iCs/>
        </w:rPr>
        <w:t xml:space="preserve">ANBI </w:t>
      </w:r>
      <w:r w:rsidR="3CAF74C5" w:rsidRPr="007D5D12">
        <w:rPr>
          <w:rFonts w:ascii="Univers" w:hAnsi="Univers"/>
          <w:i/>
          <w:iCs/>
        </w:rPr>
        <w:t xml:space="preserve">status </w:t>
      </w:r>
      <w:r w:rsidRPr="007D5D12">
        <w:rPr>
          <w:rFonts w:ascii="Univers" w:hAnsi="Univers"/>
          <w:i/>
          <w:iCs/>
        </w:rPr>
        <w:t xml:space="preserve">under Dutch law. </w:t>
      </w:r>
      <w:r w:rsidR="001A5C40" w:rsidRPr="007D5D12">
        <w:rPr>
          <w:rFonts w:ascii="Univers" w:hAnsi="Univers"/>
          <w:i/>
          <w:iCs/>
        </w:rPr>
        <w:t xml:space="preserve">Acquiring </w:t>
      </w:r>
      <w:r w:rsidR="006679FB" w:rsidRPr="007D5D12">
        <w:rPr>
          <w:rFonts w:ascii="Univers" w:hAnsi="Univers"/>
          <w:i/>
          <w:iCs/>
        </w:rPr>
        <w:t xml:space="preserve">ANBI </w:t>
      </w:r>
      <w:r w:rsidR="001A5C40" w:rsidRPr="007D5D12">
        <w:rPr>
          <w:rFonts w:ascii="Univers" w:hAnsi="Univers"/>
          <w:i/>
          <w:iCs/>
        </w:rPr>
        <w:t xml:space="preserve">status </w:t>
      </w:r>
      <w:r w:rsidR="001F6372" w:rsidRPr="007D5D12">
        <w:rPr>
          <w:rFonts w:ascii="Univers" w:hAnsi="Univers"/>
          <w:i/>
          <w:iCs/>
        </w:rPr>
        <w:t xml:space="preserve">would </w:t>
      </w:r>
      <w:r w:rsidR="006679FB" w:rsidRPr="007D5D12">
        <w:rPr>
          <w:rFonts w:ascii="Univers" w:hAnsi="Univers"/>
          <w:i/>
          <w:iCs/>
        </w:rPr>
        <w:t xml:space="preserve">mean </w:t>
      </w:r>
      <w:r w:rsidR="001A5C40" w:rsidRPr="007D5D12">
        <w:rPr>
          <w:rFonts w:ascii="Univers" w:hAnsi="Univers"/>
          <w:i/>
          <w:iCs/>
        </w:rPr>
        <w:t>that IFLA</w:t>
      </w:r>
      <w:r w:rsidR="001F6372" w:rsidRPr="007D5D12">
        <w:rPr>
          <w:rFonts w:ascii="Univers" w:hAnsi="Univers"/>
          <w:i/>
          <w:iCs/>
        </w:rPr>
        <w:t xml:space="preserve"> is more explicitly </w:t>
      </w:r>
      <w:r w:rsidR="00F475D6" w:rsidRPr="007D5D12">
        <w:rPr>
          <w:rFonts w:ascii="Univers" w:hAnsi="Univers"/>
          <w:i/>
          <w:iCs/>
        </w:rPr>
        <w:t>focused on</w:t>
      </w:r>
      <w:r w:rsidR="00134D1F" w:rsidRPr="007D5D12">
        <w:rPr>
          <w:rFonts w:ascii="Univers" w:hAnsi="Univers"/>
          <w:i/>
          <w:iCs/>
        </w:rPr>
        <w:t xml:space="preserve"> pu</w:t>
      </w:r>
      <w:r w:rsidR="00E66147" w:rsidRPr="007D5D12">
        <w:rPr>
          <w:rFonts w:ascii="Univers" w:hAnsi="Univers"/>
          <w:i/>
          <w:iCs/>
        </w:rPr>
        <w:t>blic benefit</w:t>
      </w:r>
      <w:r w:rsidR="005224D1" w:rsidRPr="007D5D12">
        <w:rPr>
          <w:rFonts w:ascii="Univers" w:hAnsi="Univers"/>
          <w:i/>
          <w:iCs/>
        </w:rPr>
        <w:t xml:space="preserve"> and is the Dutch equivalent of a</w:t>
      </w:r>
      <w:r w:rsidR="00C440C9" w:rsidRPr="007D5D12">
        <w:rPr>
          <w:rFonts w:ascii="Univers" w:hAnsi="Univers"/>
          <w:i/>
          <w:iCs/>
        </w:rPr>
        <w:t xml:space="preserve"> charity. </w:t>
      </w:r>
      <w:r w:rsidR="001A5C40" w:rsidRPr="007D5D12">
        <w:rPr>
          <w:rFonts w:ascii="Univers" w:hAnsi="Univers"/>
          <w:i/>
          <w:iCs/>
        </w:rPr>
        <w:t xml:space="preserve"> </w:t>
      </w:r>
    </w:p>
    <w:p w14:paraId="2A6E3245" w14:textId="77777777" w:rsidR="00C440C9" w:rsidRPr="007D5D12" w:rsidRDefault="00C440C9" w:rsidP="65D852C2">
      <w:pPr>
        <w:spacing w:after="0"/>
        <w:rPr>
          <w:rFonts w:ascii="Univers" w:hAnsi="Univers"/>
          <w:i/>
          <w:iCs/>
        </w:rPr>
      </w:pPr>
    </w:p>
    <w:p w14:paraId="10CAEB05" w14:textId="5132F1AC" w:rsidR="00B11EC4" w:rsidRPr="007D5D12" w:rsidRDefault="00B11EC4" w:rsidP="00B11EC4">
      <w:pPr>
        <w:spacing w:after="0"/>
        <w:rPr>
          <w:rFonts w:ascii="Univers" w:hAnsi="Univers"/>
          <w:i/>
          <w:iCs/>
        </w:rPr>
      </w:pPr>
      <w:r w:rsidRPr="007D5D12">
        <w:rPr>
          <w:rFonts w:ascii="Univers" w:hAnsi="Univers"/>
          <w:i/>
          <w:iCs/>
        </w:rPr>
        <w:t xml:space="preserve">This briefing provides background to this process, ahead of the publication of the formal convening notice with the text of the amendments. In addition to this briefing and information shared with the convening notice, we will also hold online meetings to hear questions and provide any further details that our members need in deciding how to vote. </w:t>
      </w:r>
    </w:p>
    <w:p w14:paraId="41E6F888" w14:textId="77777777" w:rsidR="00B11EC4" w:rsidRPr="007D5D12" w:rsidRDefault="00B11EC4" w:rsidP="00B11EC4">
      <w:pPr>
        <w:spacing w:after="0"/>
        <w:rPr>
          <w:rFonts w:ascii="Univers" w:hAnsi="Univers"/>
        </w:rPr>
      </w:pPr>
    </w:p>
    <w:p w14:paraId="73FFC2BE" w14:textId="77777777" w:rsidR="00B11EC4" w:rsidRPr="007D5D12" w:rsidRDefault="00B11EC4" w:rsidP="007D5D12">
      <w:pPr>
        <w:spacing w:after="0"/>
        <w:rPr>
          <w:rFonts w:ascii="Univers Condensed" w:hAnsi="Univers Condensed"/>
          <w:b/>
          <w:bCs/>
          <w:sz w:val="28"/>
          <w:szCs w:val="28"/>
        </w:rPr>
      </w:pPr>
      <w:r w:rsidRPr="007D5D12">
        <w:rPr>
          <w:rFonts w:ascii="Univers Condensed" w:hAnsi="Univers Condensed"/>
          <w:b/>
          <w:bCs/>
          <w:sz w:val="28"/>
          <w:szCs w:val="28"/>
        </w:rPr>
        <w:t>The IFLA we want</w:t>
      </w:r>
    </w:p>
    <w:p w14:paraId="545FB7F7" w14:textId="4CBD6BD0" w:rsidR="00712599" w:rsidRPr="007D5D12" w:rsidRDefault="00B11EC4" w:rsidP="00B11EC4">
      <w:pPr>
        <w:spacing w:after="0"/>
        <w:rPr>
          <w:rFonts w:ascii="Univers" w:hAnsi="Univers"/>
        </w:rPr>
      </w:pPr>
      <w:r w:rsidRPr="007D5D12">
        <w:rPr>
          <w:rFonts w:ascii="Univers" w:hAnsi="Univers"/>
        </w:rPr>
        <w:t xml:space="preserve">As part of </w:t>
      </w:r>
      <w:r w:rsidR="00C662E0" w:rsidRPr="007D5D12">
        <w:rPr>
          <w:rFonts w:ascii="Univers" w:hAnsi="Univers"/>
        </w:rPr>
        <w:t>our broader approach to enhancing IFLA’s sustainability and strong relationships with members, volunteers and partners, we want to ensure that our Federation is attractive and easily understood</w:t>
      </w:r>
      <w:r w:rsidR="009D0F22" w:rsidRPr="007D5D12">
        <w:rPr>
          <w:rFonts w:ascii="Univers" w:hAnsi="Univers"/>
        </w:rPr>
        <w:t xml:space="preserve"> by all. </w:t>
      </w:r>
      <w:r w:rsidR="00712599" w:rsidRPr="007D5D12">
        <w:rPr>
          <w:rFonts w:ascii="Univers" w:hAnsi="Univers"/>
        </w:rPr>
        <w:t xml:space="preserve">In particular, we want to be able to work better with other organisations, and so create new opportunities for our members and volunteers that are consistent with our wider mission and strategy. </w:t>
      </w:r>
    </w:p>
    <w:p w14:paraId="577D519F" w14:textId="77777777" w:rsidR="00712599" w:rsidRPr="007D5D12" w:rsidRDefault="00712599" w:rsidP="00B11EC4">
      <w:pPr>
        <w:spacing w:after="0"/>
        <w:rPr>
          <w:rFonts w:ascii="Univers" w:hAnsi="Univers"/>
        </w:rPr>
      </w:pPr>
    </w:p>
    <w:p w14:paraId="423A825F" w14:textId="41AFD73A" w:rsidR="00B11EC4" w:rsidRPr="007D5D12" w:rsidRDefault="00712599" w:rsidP="00B11EC4">
      <w:pPr>
        <w:spacing w:after="0"/>
        <w:rPr>
          <w:rFonts w:ascii="Univers" w:hAnsi="Univers"/>
        </w:rPr>
      </w:pPr>
      <w:r w:rsidRPr="007D5D12">
        <w:rPr>
          <w:rFonts w:ascii="Univers" w:hAnsi="Univers"/>
        </w:rPr>
        <w:t>To do this, w</w:t>
      </w:r>
      <w:r w:rsidR="009D0F22" w:rsidRPr="007D5D12">
        <w:rPr>
          <w:rFonts w:ascii="Univers" w:hAnsi="Univers"/>
        </w:rPr>
        <w:t>e need to remove unnecessary barriers to forming partnerships– notably for funding – and ensure that we are held to and comply with the highest standards of transparency in our reporting.</w:t>
      </w:r>
      <w:r w:rsidRPr="007D5D12">
        <w:rPr>
          <w:rFonts w:ascii="Univers" w:hAnsi="Univers"/>
        </w:rPr>
        <w:t xml:space="preserve"> </w:t>
      </w:r>
    </w:p>
    <w:p w14:paraId="274AD373" w14:textId="77777777" w:rsidR="00B11EC4" w:rsidRPr="007D5D12" w:rsidRDefault="00B11EC4" w:rsidP="00B11EC4">
      <w:pPr>
        <w:spacing w:after="0"/>
        <w:rPr>
          <w:rFonts w:ascii="Univers" w:hAnsi="Univers"/>
        </w:rPr>
      </w:pPr>
    </w:p>
    <w:p w14:paraId="48EF4F3C" w14:textId="77777777" w:rsidR="00B11EC4" w:rsidRPr="007D5D12" w:rsidRDefault="00B11EC4" w:rsidP="007D5D12">
      <w:pPr>
        <w:spacing w:after="0"/>
        <w:rPr>
          <w:rFonts w:ascii="Univers Condensed" w:hAnsi="Univers Condensed"/>
          <w:b/>
          <w:bCs/>
          <w:sz w:val="28"/>
          <w:szCs w:val="28"/>
        </w:rPr>
      </w:pPr>
      <w:r w:rsidRPr="007D5D12">
        <w:rPr>
          <w:rFonts w:ascii="Univers Condensed" w:hAnsi="Univers Condensed"/>
          <w:b/>
          <w:bCs/>
          <w:sz w:val="28"/>
          <w:szCs w:val="28"/>
        </w:rPr>
        <w:t>The situation today</w:t>
      </w:r>
    </w:p>
    <w:p w14:paraId="38D0E96F" w14:textId="1428D4DE" w:rsidR="00712599" w:rsidRPr="007D5D12" w:rsidRDefault="009D0F22" w:rsidP="00B11EC4">
      <w:pPr>
        <w:spacing w:after="0"/>
        <w:rPr>
          <w:rFonts w:ascii="Univers" w:hAnsi="Univers"/>
        </w:rPr>
      </w:pPr>
      <w:r w:rsidRPr="007D5D12">
        <w:rPr>
          <w:rFonts w:ascii="Univers" w:hAnsi="Univers"/>
        </w:rPr>
        <w:t>Unlike</w:t>
      </w:r>
      <w:r w:rsidR="00712599" w:rsidRPr="007D5D12">
        <w:rPr>
          <w:rFonts w:ascii="Univers" w:hAnsi="Univers"/>
        </w:rPr>
        <w:t xml:space="preserve"> many</w:t>
      </w:r>
      <w:r w:rsidRPr="007D5D12">
        <w:rPr>
          <w:rFonts w:ascii="Univers" w:hAnsi="Univers"/>
        </w:rPr>
        <w:t xml:space="preserve"> other organisations working in the library space in the Netherlands, IFLA currently does not have charity status. </w:t>
      </w:r>
      <w:r w:rsidR="00712599" w:rsidRPr="007D5D12">
        <w:rPr>
          <w:rFonts w:ascii="Univers" w:hAnsi="Univers"/>
        </w:rPr>
        <w:t xml:space="preserve">This brings the risk of making IFLA a less attractive partner for funders because of the cost and potential uncertainty involved in ensuring compliance with relevant tax law. </w:t>
      </w:r>
    </w:p>
    <w:p w14:paraId="027CAE1C" w14:textId="24AC563A" w:rsidR="00712599" w:rsidRPr="007D5D12" w:rsidRDefault="00712599" w:rsidP="65D852C2">
      <w:pPr>
        <w:spacing w:after="0"/>
        <w:rPr>
          <w:rFonts w:ascii="Univers" w:hAnsi="Univers"/>
        </w:rPr>
      </w:pPr>
    </w:p>
    <w:p w14:paraId="70ED60F6" w14:textId="27E0E6B3" w:rsidR="00712599" w:rsidRPr="007D5D12" w:rsidRDefault="00712599" w:rsidP="00B11EC4">
      <w:pPr>
        <w:spacing w:after="0"/>
        <w:rPr>
          <w:rFonts w:ascii="Univers" w:hAnsi="Univers"/>
        </w:rPr>
      </w:pPr>
      <w:r w:rsidRPr="007D5D12">
        <w:rPr>
          <w:rFonts w:ascii="Univers" w:hAnsi="Univers"/>
        </w:rPr>
        <w:t xml:space="preserve">Moreover, IFLA’s current structure </w:t>
      </w:r>
      <w:r w:rsidR="6090A2AE" w:rsidRPr="007D5D12">
        <w:rPr>
          <w:rFonts w:ascii="Univers" w:hAnsi="Univers"/>
        </w:rPr>
        <w:t>with a separate foundation (Stichting IFLA Foundation)</w:t>
      </w:r>
      <w:r w:rsidRPr="007D5D12">
        <w:rPr>
          <w:rFonts w:ascii="Univers" w:hAnsi="Univers"/>
        </w:rPr>
        <w:t xml:space="preserve"> is complicated</w:t>
      </w:r>
      <w:r w:rsidR="00AC04DB" w:rsidRPr="007D5D12">
        <w:rPr>
          <w:rFonts w:ascii="Univers" w:hAnsi="Univers"/>
        </w:rPr>
        <w:t xml:space="preserve"> and </w:t>
      </w:r>
      <w:r w:rsidR="007D20A7" w:rsidRPr="007D5D12">
        <w:rPr>
          <w:rFonts w:ascii="Univers" w:hAnsi="Univers"/>
        </w:rPr>
        <w:t xml:space="preserve">makes transparency more </w:t>
      </w:r>
      <w:r w:rsidR="0044440A" w:rsidRPr="007D5D12">
        <w:rPr>
          <w:rFonts w:ascii="Univers" w:hAnsi="Univers"/>
        </w:rPr>
        <w:t>di</w:t>
      </w:r>
      <w:r w:rsidR="003B649E" w:rsidRPr="007D5D12">
        <w:rPr>
          <w:rFonts w:ascii="Univers" w:hAnsi="Univers"/>
        </w:rPr>
        <w:t xml:space="preserve">fficult. </w:t>
      </w:r>
      <w:r w:rsidRPr="007D5D12">
        <w:rPr>
          <w:rFonts w:ascii="Univers" w:hAnsi="Univers"/>
        </w:rPr>
        <w:t xml:space="preserve">This situation is suboptimal for our members, volunteers and partners alike.  </w:t>
      </w:r>
    </w:p>
    <w:p w14:paraId="15768A65" w14:textId="77777777" w:rsidR="00B11EC4" w:rsidRPr="007D5D12" w:rsidRDefault="00B11EC4" w:rsidP="00B11EC4">
      <w:pPr>
        <w:spacing w:after="0"/>
        <w:rPr>
          <w:rFonts w:ascii="Univers" w:hAnsi="Univers"/>
        </w:rPr>
      </w:pPr>
    </w:p>
    <w:p w14:paraId="2E6FDFAD" w14:textId="2F525EF7" w:rsidR="00B11EC4" w:rsidRPr="007D5D12" w:rsidRDefault="00B11EC4" w:rsidP="007D5D12">
      <w:pPr>
        <w:spacing w:after="0"/>
        <w:rPr>
          <w:rFonts w:ascii="Univers Condensed" w:hAnsi="Univers Condensed"/>
          <w:b/>
          <w:bCs/>
          <w:sz w:val="28"/>
          <w:szCs w:val="28"/>
        </w:rPr>
      </w:pPr>
      <w:r w:rsidRPr="007D5D12">
        <w:rPr>
          <w:rFonts w:ascii="Univers Condensed" w:hAnsi="Univers Condensed"/>
          <w:b/>
          <w:bCs/>
          <w:sz w:val="28"/>
          <w:szCs w:val="28"/>
        </w:rPr>
        <w:t>The legal requirements</w:t>
      </w:r>
    </w:p>
    <w:p w14:paraId="2CC11626" w14:textId="4D235BE7" w:rsidR="00DC1012" w:rsidRPr="007D5D12" w:rsidRDefault="000E626D" w:rsidP="00B11EC4">
      <w:pPr>
        <w:spacing w:after="0"/>
        <w:rPr>
          <w:rFonts w:ascii="Univers" w:hAnsi="Univers"/>
        </w:rPr>
      </w:pPr>
      <w:r w:rsidRPr="007D5D12">
        <w:rPr>
          <w:rFonts w:ascii="Univers" w:hAnsi="Univers"/>
        </w:rPr>
        <w:t xml:space="preserve">Before IFLA can formally apply for </w:t>
      </w:r>
      <w:r w:rsidR="00DC1012" w:rsidRPr="007D5D12">
        <w:rPr>
          <w:rFonts w:ascii="Univers" w:hAnsi="Univers"/>
        </w:rPr>
        <w:t xml:space="preserve"> ANBI status</w:t>
      </w:r>
      <w:r w:rsidRPr="007D5D12">
        <w:rPr>
          <w:rFonts w:ascii="Univers" w:hAnsi="Univers"/>
        </w:rPr>
        <w:t>, we nee</w:t>
      </w:r>
      <w:r w:rsidR="0080364C" w:rsidRPr="007D5D12">
        <w:rPr>
          <w:rFonts w:ascii="Univers" w:hAnsi="Univers"/>
        </w:rPr>
        <w:t>d to make</w:t>
      </w:r>
      <w:r w:rsidR="00DC1012" w:rsidRPr="007D5D12">
        <w:rPr>
          <w:rFonts w:ascii="Univers" w:hAnsi="Univers"/>
        </w:rPr>
        <w:t xml:space="preserve"> a number of small changes to our Statutes in order to comply with Dutch law. We need to:</w:t>
      </w:r>
    </w:p>
    <w:p w14:paraId="3EED23CB" w14:textId="1342D341" w:rsidR="00B11EC4" w:rsidRPr="007D5D12" w:rsidRDefault="00DC1012" w:rsidP="00DC1012">
      <w:pPr>
        <w:pStyle w:val="ListParagraph"/>
        <w:numPr>
          <w:ilvl w:val="0"/>
          <w:numId w:val="1"/>
        </w:numPr>
        <w:spacing w:after="0"/>
        <w:rPr>
          <w:rFonts w:ascii="Univers" w:hAnsi="Univers"/>
          <w:b/>
          <w:bCs/>
        </w:rPr>
      </w:pPr>
      <w:r w:rsidRPr="007D5D12">
        <w:rPr>
          <w:rFonts w:ascii="Univers" w:hAnsi="Univers"/>
        </w:rPr>
        <w:t>ensure consistency in the definition of our missions as a Federation to ensure that we highlight our role in representing the interests of members, the wider library field, and the communities we serve;</w:t>
      </w:r>
    </w:p>
    <w:p w14:paraId="28C34176" w14:textId="34D1C268" w:rsidR="00DC1012" w:rsidRPr="007D5D12" w:rsidRDefault="00DC1012" w:rsidP="00DC1012">
      <w:pPr>
        <w:pStyle w:val="ListParagraph"/>
        <w:numPr>
          <w:ilvl w:val="0"/>
          <w:numId w:val="1"/>
        </w:numPr>
        <w:spacing w:after="0"/>
        <w:rPr>
          <w:rFonts w:ascii="Univers" w:hAnsi="Univers"/>
          <w:b/>
          <w:bCs/>
        </w:rPr>
      </w:pPr>
      <w:r w:rsidRPr="007D5D12">
        <w:rPr>
          <w:rFonts w:ascii="Univers" w:hAnsi="Univers"/>
        </w:rPr>
        <w:t xml:space="preserve">make clear that if ever IFLA were to close, any remaining resources would go to another </w:t>
      </w:r>
      <w:r w:rsidR="56FB3A5B" w:rsidRPr="007D5D12">
        <w:rPr>
          <w:rFonts w:ascii="Univers" w:hAnsi="Univers"/>
        </w:rPr>
        <w:t xml:space="preserve">ANBI organisation or </w:t>
      </w:r>
      <w:r w:rsidR="0115B657" w:rsidRPr="007D5D12">
        <w:rPr>
          <w:rFonts w:ascii="Univers" w:hAnsi="Univers"/>
        </w:rPr>
        <w:t>foreign institution</w:t>
      </w:r>
      <w:r w:rsidRPr="007D5D12">
        <w:rPr>
          <w:rFonts w:ascii="Univers" w:hAnsi="Univers"/>
        </w:rPr>
        <w:t xml:space="preserve"> with a similar mission</w:t>
      </w:r>
    </w:p>
    <w:p w14:paraId="4BE50797" w14:textId="0C197435" w:rsidR="00DC1012" w:rsidRPr="007D5D12" w:rsidRDefault="00DC1012" w:rsidP="00DC1012">
      <w:pPr>
        <w:pStyle w:val="ListParagraph"/>
        <w:numPr>
          <w:ilvl w:val="0"/>
          <w:numId w:val="1"/>
        </w:numPr>
        <w:spacing w:after="0"/>
        <w:rPr>
          <w:rFonts w:ascii="Univers" w:hAnsi="Univers"/>
          <w:b/>
          <w:bCs/>
        </w:rPr>
      </w:pPr>
      <w:r w:rsidRPr="007D5D12">
        <w:rPr>
          <w:rFonts w:ascii="Univers" w:hAnsi="Univers"/>
        </w:rPr>
        <w:lastRenderedPageBreak/>
        <w:t xml:space="preserve">introduce formal protections to prevent any one individual </w:t>
      </w:r>
      <w:r w:rsidR="00D9525C" w:rsidRPr="007D5D12">
        <w:rPr>
          <w:rFonts w:ascii="Univers" w:hAnsi="Univers"/>
        </w:rPr>
        <w:t xml:space="preserve">– </w:t>
      </w:r>
      <w:r w:rsidR="00334D59" w:rsidRPr="007D5D12">
        <w:rPr>
          <w:rFonts w:ascii="Univers" w:hAnsi="Univers"/>
        </w:rPr>
        <w:t>whether</w:t>
      </w:r>
      <w:r w:rsidR="00D9525C" w:rsidRPr="007D5D12">
        <w:rPr>
          <w:rFonts w:ascii="Univers" w:hAnsi="Univers"/>
        </w:rPr>
        <w:t xml:space="preserve"> on the Governing Board or </w:t>
      </w:r>
      <w:r w:rsidR="00334D59" w:rsidRPr="007D5D12">
        <w:rPr>
          <w:rFonts w:ascii="Univers" w:hAnsi="Univers"/>
        </w:rPr>
        <w:t xml:space="preserve">within the Executive - </w:t>
      </w:r>
      <w:r w:rsidRPr="007D5D12">
        <w:rPr>
          <w:rFonts w:ascii="Univers" w:hAnsi="Univers"/>
        </w:rPr>
        <w:t>from having control over IFLA’s resources</w:t>
      </w:r>
    </w:p>
    <w:p w14:paraId="3E4D19CB" w14:textId="77777777" w:rsidR="007D5D12" w:rsidRDefault="007D5D12" w:rsidP="00B11EC4">
      <w:pPr>
        <w:spacing w:after="0"/>
        <w:rPr>
          <w:rFonts w:ascii="Univers" w:hAnsi="Univers"/>
        </w:rPr>
      </w:pPr>
    </w:p>
    <w:p w14:paraId="7B07DF7F" w14:textId="18DBAB73" w:rsidR="00DC1012" w:rsidRPr="007D5D12" w:rsidRDefault="00DC1012" w:rsidP="00B11EC4">
      <w:pPr>
        <w:spacing w:after="0"/>
        <w:rPr>
          <w:rFonts w:ascii="Univers" w:hAnsi="Univers"/>
        </w:rPr>
      </w:pPr>
      <w:r w:rsidRPr="007D5D12">
        <w:rPr>
          <w:rFonts w:ascii="Univers" w:hAnsi="Univers"/>
        </w:rPr>
        <w:t xml:space="preserve">Members will be asked to approve these changes at the General Assembly on 20 June 2024. Their agreement (2/3 of the votes, using weightings) is necessary. As such, the decision to transition or not to charitable status is in the hands of our Members.  </w:t>
      </w:r>
    </w:p>
    <w:p w14:paraId="10EB08D2" w14:textId="77777777" w:rsidR="00B11EC4" w:rsidRPr="007D5D12" w:rsidRDefault="00B11EC4" w:rsidP="00B11EC4">
      <w:pPr>
        <w:spacing w:after="0"/>
        <w:rPr>
          <w:rFonts w:ascii="Univers" w:hAnsi="Univers"/>
        </w:rPr>
      </w:pPr>
    </w:p>
    <w:p w14:paraId="29A9104B" w14:textId="2B1092A2" w:rsidR="00B11EC4" w:rsidRPr="007D5D12" w:rsidRDefault="00B11EC4" w:rsidP="007D5D12">
      <w:pPr>
        <w:spacing w:after="0"/>
        <w:rPr>
          <w:rFonts w:ascii="Univers Condensed" w:hAnsi="Univers Condensed"/>
          <w:b/>
          <w:bCs/>
          <w:sz w:val="28"/>
          <w:szCs w:val="28"/>
        </w:rPr>
      </w:pPr>
      <w:r w:rsidRPr="007D5D12">
        <w:rPr>
          <w:rFonts w:ascii="Univers Condensed" w:hAnsi="Univers Condensed"/>
          <w:b/>
          <w:bCs/>
          <w:sz w:val="28"/>
          <w:szCs w:val="28"/>
        </w:rPr>
        <w:t>The difference you will see</w:t>
      </w:r>
    </w:p>
    <w:p w14:paraId="7275EDE3" w14:textId="47D89689" w:rsidR="00B11EC4" w:rsidRPr="007D5D12" w:rsidRDefault="00712599" w:rsidP="00B11EC4">
      <w:pPr>
        <w:spacing w:after="0"/>
        <w:rPr>
          <w:rFonts w:ascii="Univers" w:hAnsi="Univers"/>
        </w:rPr>
      </w:pPr>
      <w:r w:rsidRPr="007D5D12">
        <w:rPr>
          <w:rFonts w:ascii="Univers" w:hAnsi="Univers"/>
        </w:rPr>
        <w:t xml:space="preserve">In the short term, you are unlikely to see much change. The transition to charity status has no impact on our governance structures, and so our members and volunteers will continue to have the same roles </w:t>
      </w:r>
      <w:r w:rsidR="1F958A2B" w:rsidRPr="007D5D12">
        <w:rPr>
          <w:rFonts w:ascii="Univers" w:hAnsi="Univers"/>
        </w:rPr>
        <w:t>and rights</w:t>
      </w:r>
      <w:r w:rsidRPr="007D5D12">
        <w:rPr>
          <w:rFonts w:ascii="Univers" w:hAnsi="Univers"/>
        </w:rPr>
        <w:t xml:space="preserve"> as before. There are no greater reporting requirements on our volunteers or members, while IFLA as a whole has already adopted the higher standards of financial reporting required for charities in the Netherlands.</w:t>
      </w:r>
    </w:p>
    <w:p w14:paraId="69148674" w14:textId="77777777" w:rsidR="009A5049" w:rsidRPr="007D5D12" w:rsidRDefault="009A5049" w:rsidP="00B11EC4">
      <w:pPr>
        <w:spacing w:after="0"/>
        <w:rPr>
          <w:rFonts w:ascii="Univers" w:hAnsi="Univers"/>
        </w:rPr>
      </w:pPr>
    </w:p>
    <w:p w14:paraId="2C0D6CA2" w14:textId="52909782" w:rsidR="009A5049" w:rsidRPr="007D5D12" w:rsidRDefault="009A5049" w:rsidP="00B11EC4">
      <w:pPr>
        <w:spacing w:after="0"/>
        <w:rPr>
          <w:rFonts w:ascii="Univers" w:hAnsi="Univers"/>
        </w:rPr>
      </w:pPr>
      <w:r w:rsidRPr="007D5D12">
        <w:rPr>
          <w:rFonts w:ascii="Univers" w:hAnsi="Univers"/>
        </w:rPr>
        <w:t xml:space="preserve">ANBI status also requires </w:t>
      </w:r>
      <w:r w:rsidR="00AF29A9" w:rsidRPr="007D5D12">
        <w:rPr>
          <w:rFonts w:ascii="Univers" w:hAnsi="Univers"/>
        </w:rPr>
        <w:t>Governing Board members and the Executive to be persons of integrity and</w:t>
      </w:r>
      <w:r w:rsidR="000A70D0" w:rsidRPr="007D5D12">
        <w:rPr>
          <w:rFonts w:ascii="Univers" w:hAnsi="Univers"/>
        </w:rPr>
        <w:t xml:space="preserve">, in advance of the next elections, we will review the Code of Ethics and Conduct to </w:t>
      </w:r>
      <w:r w:rsidR="00127986" w:rsidRPr="007D5D12">
        <w:rPr>
          <w:rFonts w:ascii="Univers" w:hAnsi="Univers"/>
        </w:rPr>
        <w:t xml:space="preserve">ensure </w:t>
      </w:r>
      <w:r w:rsidR="00C23E67" w:rsidRPr="007D5D12">
        <w:rPr>
          <w:rFonts w:ascii="Univers" w:hAnsi="Univers"/>
        </w:rPr>
        <w:t xml:space="preserve">compliance and incorporate </w:t>
      </w:r>
      <w:r w:rsidR="001F4530" w:rsidRPr="007D5D12">
        <w:rPr>
          <w:rFonts w:ascii="Univers" w:hAnsi="Univers"/>
        </w:rPr>
        <w:t>any new</w:t>
      </w:r>
      <w:r w:rsidR="00C23E67" w:rsidRPr="007D5D12">
        <w:rPr>
          <w:rFonts w:ascii="Univers" w:hAnsi="Univers"/>
        </w:rPr>
        <w:t xml:space="preserve"> requirement</w:t>
      </w:r>
      <w:r w:rsidR="001F4530" w:rsidRPr="007D5D12">
        <w:rPr>
          <w:rFonts w:ascii="Univers" w:hAnsi="Univers"/>
        </w:rPr>
        <w:t>s</w:t>
      </w:r>
      <w:r w:rsidR="00C23E67" w:rsidRPr="007D5D12">
        <w:rPr>
          <w:rFonts w:ascii="Univers" w:hAnsi="Univers"/>
        </w:rPr>
        <w:t xml:space="preserve"> into the election process. </w:t>
      </w:r>
    </w:p>
    <w:p w14:paraId="5B5C188C" w14:textId="77777777" w:rsidR="00712599" w:rsidRPr="007D5D12" w:rsidRDefault="00712599" w:rsidP="00B11EC4">
      <w:pPr>
        <w:spacing w:after="0"/>
        <w:rPr>
          <w:rFonts w:ascii="Univers" w:hAnsi="Univers"/>
        </w:rPr>
      </w:pPr>
    </w:p>
    <w:p w14:paraId="34B119E8" w14:textId="082E3C36" w:rsidR="00B11EC4" w:rsidRPr="007D5D12" w:rsidRDefault="00712599" w:rsidP="00B11EC4">
      <w:pPr>
        <w:spacing w:after="0"/>
        <w:rPr>
          <w:rFonts w:ascii="Univers" w:hAnsi="Univers"/>
        </w:rPr>
      </w:pPr>
      <w:r w:rsidRPr="007D5D12">
        <w:rPr>
          <w:rFonts w:ascii="Univers" w:hAnsi="Univers"/>
        </w:rPr>
        <w:t xml:space="preserve">In the longer term, we hope that the transition will mean that we can – working within the context of our missions and strategy – form new connections which create opportunities for members and volunteers, as well as ensuring IFLA’s own longer term sustainability. </w:t>
      </w:r>
    </w:p>
    <w:p w14:paraId="520BA12A" w14:textId="77777777" w:rsidR="00B11EC4" w:rsidRPr="007D5D12" w:rsidRDefault="00B11EC4" w:rsidP="00B11EC4">
      <w:pPr>
        <w:spacing w:after="0"/>
        <w:rPr>
          <w:rFonts w:ascii="Univers" w:hAnsi="Univers"/>
        </w:rPr>
      </w:pPr>
    </w:p>
    <w:p w14:paraId="6C611E22" w14:textId="0910CCC7" w:rsidR="00B11EC4" w:rsidRPr="007D5D12" w:rsidRDefault="00B11EC4" w:rsidP="007D5D12">
      <w:pPr>
        <w:spacing w:after="0"/>
        <w:rPr>
          <w:rFonts w:ascii="Univers Condensed" w:hAnsi="Univers Condensed"/>
          <w:b/>
          <w:bCs/>
          <w:sz w:val="28"/>
          <w:szCs w:val="28"/>
        </w:rPr>
      </w:pPr>
      <w:r w:rsidRPr="007D5D12">
        <w:rPr>
          <w:rFonts w:ascii="Univers Condensed" w:hAnsi="Univers Condensed"/>
          <w:b/>
          <w:bCs/>
          <w:sz w:val="28"/>
          <w:szCs w:val="28"/>
        </w:rPr>
        <w:t>The timeline</w:t>
      </w:r>
    </w:p>
    <w:p w14:paraId="615ECDD8" w14:textId="616ADF46" w:rsidR="00DC1012" w:rsidRPr="007D5D12" w:rsidRDefault="00DC1012" w:rsidP="00DC1012">
      <w:pPr>
        <w:pStyle w:val="ListParagraph"/>
        <w:numPr>
          <w:ilvl w:val="0"/>
          <w:numId w:val="2"/>
        </w:numPr>
        <w:spacing w:after="0"/>
        <w:rPr>
          <w:rFonts w:ascii="Univers" w:hAnsi="Univers"/>
        </w:rPr>
      </w:pPr>
      <w:r w:rsidRPr="007D5D12">
        <w:rPr>
          <w:rFonts w:ascii="Univers" w:hAnsi="Univers"/>
        </w:rPr>
        <w:t>15 April: IFLA Governing Board approves proposal to the General Assembly to update IFLA’s Statutes</w:t>
      </w:r>
    </w:p>
    <w:p w14:paraId="4856E397" w14:textId="3F7768B3" w:rsidR="00DC1012" w:rsidRPr="007D5D12" w:rsidRDefault="00DC1012" w:rsidP="00DC1012">
      <w:pPr>
        <w:pStyle w:val="ListParagraph"/>
        <w:numPr>
          <w:ilvl w:val="0"/>
          <w:numId w:val="2"/>
        </w:numPr>
        <w:spacing w:after="0"/>
        <w:rPr>
          <w:rFonts w:ascii="Univers" w:hAnsi="Univers"/>
        </w:rPr>
      </w:pPr>
      <w:r w:rsidRPr="007D5D12">
        <w:rPr>
          <w:rFonts w:ascii="Univers" w:hAnsi="Univers"/>
        </w:rPr>
        <w:t>w/c 22 April: publication of this briefing</w:t>
      </w:r>
    </w:p>
    <w:p w14:paraId="4D4D3019" w14:textId="5AC6AF22" w:rsidR="00DC1012" w:rsidRPr="007D5D12" w:rsidRDefault="5051D780" w:rsidP="00DC1012">
      <w:pPr>
        <w:pStyle w:val="ListParagraph"/>
        <w:numPr>
          <w:ilvl w:val="0"/>
          <w:numId w:val="2"/>
        </w:numPr>
        <w:spacing w:after="0"/>
        <w:rPr>
          <w:rFonts w:ascii="Univers" w:hAnsi="Univers"/>
        </w:rPr>
      </w:pPr>
      <w:r w:rsidRPr="007D5D12">
        <w:rPr>
          <w:rFonts w:ascii="Univers" w:hAnsi="Univers"/>
        </w:rPr>
        <w:t xml:space="preserve">22 May : Publication of formal convening notice with the text of amendments </w:t>
      </w:r>
    </w:p>
    <w:p w14:paraId="0950C2BD" w14:textId="3C4ABBCC" w:rsidR="00DC1012" w:rsidRPr="007D5D12" w:rsidRDefault="36D962BD" w:rsidP="00DC1012">
      <w:pPr>
        <w:pStyle w:val="ListParagraph"/>
        <w:numPr>
          <w:ilvl w:val="0"/>
          <w:numId w:val="2"/>
        </w:numPr>
        <w:spacing w:after="0"/>
        <w:rPr>
          <w:rFonts w:ascii="Univers" w:hAnsi="Univers"/>
        </w:rPr>
      </w:pPr>
      <w:r w:rsidRPr="007D5D12">
        <w:rPr>
          <w:rFonts w:ascii="Univers" w:hAnsi="Univers"/>
        </w:rPr>
        <w:t>Late May/Early June</w:t>
      </w:r>
      <w:r w:rsidR="00DC1012" w:rsidRPr="007D5D12">
        <w:rPr>
          <w:rFonts w:ascii="Univers" w:hAnsi="Univers"/>
        </w:rPr>
        <w:t>: consultation sessions with Members to discussion questions around the transition to ANBI status</w:t>
      </w:r>
    </w:p>
    <w:p w14:paraId="5357C24F" w14:textId="58AB872D" w:rsidR="00DC1012" w:rsidRPr="007D5D12" w:rsidRDefault="59B2C6B8" w:rsidP="00DC1012">
      <w:pPr>
        <w:pStyle w:val="ListParagraph"/>
        <w:numPr>
          <w:ilvl w:val="0"/>
          <w:numId w:val="2"/>
        </w:numPr>
        <w:spacing w:after="0"/>
        <w:rPr>
          <w:rFonts w:ascii="Univers" w:hAnsi="Univers"/>
        </w:rPr>
      </w:pPr>
      <w:r w:rsidRPr="007D5D12">
        <w:rPr>
          <w:rFonts w:ascii="Univers" w:hAnsi="Univers"/>
        </w:rPr>
        <w:t>27 May</w:t>
      </w:r>
      <w:r w:rsidR="00DC1012" w:rsidRPr="007D5D12">
        <w:rPr>
          <w:rFonts w:ascii="Univers" w:hAnsi="Univers"/>
        </w:rPr>
        <w:t>: Voting on the amendments (and other motions) opens</w:t>
      </w:r>
    </w:p>
    <w:p w14:paraId="08375324" w14:textId="77DED090" w:rsidR="00DC1012" w:rsidRPr="007D5D12" w:rsidRDefault="00DC1012" w:rsidP="00DC1012">
      <w:pPr>
        <w:pStyle w:val="ListParagraph"/>
        <w:numPr>
          <w:ilvl w:val="0"/>
          <w:numId w:val="2"/>
        </w:numPr>
        <w:spacing w:after="0"/>
        <w:rPr>
          <w:rFonts w:ascii="Univers" w:hAnsi="Univers"/>
        </w:rPr>
      </w:pPr>
      <w:r w:rsidRPr="007D5D12">
        <w:rPr>
          <w:rFonts w:ascii="Univers" w:hAnsi="Univers"/>
        </w:rPr>
        <w:t>20 June: General Assembly, final vote</w:t>
      </w:r>
    </w:p>
    <w:p w14:paraId="670703AA" w14:textId="69B935C0" w:rsidR="00DC1012" w:rsidRPr="007D5D12" w:rsidRDefault="00DC1012" w:rsidP="00DC1012">
      <w:pPr>
        <w:pStyle w:val="ListParagraph"/>
        <w:numPr>
          <w:ilvl w:val="0"/>
          <w:numId w:val="2"/>
        </w:numPr>
        <w:spacing w:after="0"/>
        <w:rPr>
          <w:rFonts w:ascii="Univers" w:hAnsi="Univers"/>
        </w:rPr>
      </w:pPr>
      <w:r w:rsidRPr="007D5D12">
        <w:rPr>
          <w:rFonts w:ascii="Univers" w:hAnsi="Univers"/>
        </w:rPr>
        <w:t xml:space="preserve">After 20 June: If the General Assembly agrees, the Governing Board will register the revised Statutes with the Dutch Chamber of Commerce and </w:t>
      </w:r>
      <w:r w:rsidR="00A45693" w:rsidRPr="007D5D12">
        <w:rPr>
          <w:rFonts w:ascii="Univers" w:hAnsi="Univers"/>
        </w:rPr>
        <w:t xml:space="preserve">formally apply to the Dutch authorities for </w:t>
      </w:r>
      <w:r w:rsidRPr="007D5D12">
        <w:rPr>
          <w:rFonts w:ascii="Univers" w:hAnsi="Univers"/>
        </w:rPr>
        <w:t>IFLA as a charity</w:t>
      </w:r>
    </w:p>
    <w:p w14:paraId="048D180B" w14:textId="77777777" w:rsidR="00B11EC4" w:rsidRPr="007D5D12" w:rsidRDefault="00B11EC4" w:rsidP="00B11EC4">
      <w:pPr>
        <w:spacing w:after="0"/>
        <w:rPr>
          <w:rFonts w:ascii="Univers" w:hAnsi="Univers"/>
        </w:rPr>
      </w:pPr>
    </w:p>
    <w:sectPr w:rsidR="00B11EC4" w:rsidRPr="007D5D12" w:rsidSect="0037137F">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B740F" w14:textId="77777777" w:rsidR="0037137F" w:rsidRDefault="0037137F" w:rsidP="007D5D12">
      <w:pPr>
        <w:spacing w:after="0" w:line="240" w:lineRule="auto"/>
      </w:pPr>
      <w:r>
        <w:separator/>
      </w:r>
    </w:p>
  </w:endnote>
  <w:endnote w:type="continuationSeparator" w:id="0">
    <w:p w14:paraId="7B5C6CD3" w14:textId="77777777" w:rsidR="0037137F" w:rsidRDefault="0037137F" w:rsidP="007D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nivers Condensed" w:hAnsi="Univers Condensed"/>
        <w:b/>
        <w:bCs/>
        <w:sz w:val="24"/>
        <w:szCs w:val="24"/>
      </w:rPr>
      <w:id w:val="-1595627815"/>
      <w:docPartObj>
        <w:docPartGallery w:val="Page Numbers (Bottom of Page)"/>
        <w:docPartUnique/>
      </w:docPartObj>
    </w:sdtPr>
    <w:sdtEndPr>
      <w:rPr>
        <w:noProof/>
        <w:sz w:val="22"/>
        <w:szCs w:val="22"/>
      </w:rPr>
    </w:sdtEndPr>
    <w:sdtContent>
      <w:p w14:paraId="1F381A3A" w14:textId="736DA57C" w:rsidR="007D5D12" w:rsidRPr="007D5D12" w:rsidRDefault="007D5D12">
        <w:pPr>
          <w:pStyle w:val="Footer"/>
          <w:jc w:val="center"/>
          <w:rPr>
            <w:rFonts w:ascii="Univers Condensed" w:hAnsi="Univers Condensed"/>
            <w:b/>
            <w:bCs/>
          </w:rPr>
        </w:pPr>
        <w:r w:rsidRPr="007D5D12">
          <w:rPr>
            <w:rFonts w:ascii="Univers Condensed" w:hAnsi="Univers Condensed"/>
            <w:b/>
            <w:bCs/>
          </w:rPr>
          <w:fldChar w:fldCharType="begin"/>
        </w:r>
        <w:r w:rsidRPr="007D5D12">
          <w:rPr>
            <w:rFonts w:ascii="Univers Condensed" w:hAnsi="Univers Condensed"/>
            <w:b/>
            <w:bCs/>
          </w:rPr>
          <w:instrText xml:space="preserve"> PAGE   \* MERGEFORMAT </w:instrText>
        </w:r>
        <w:r w:rsidRPr="007D5D12">
          <w:rPr>
            <w:rFonts w:ascii="Univers Condensed" w:hAnsi="Univers Condensed"/>
            <w:b/>
            <w:bCs/>
          </w:rPr>
          <w:fldChar w:fldCharType="separate"/>
        </w:r>
        <w:r w:rsidRPr="007D5D12">
          <w:rPr>
            <w:rFonts w:ascii="Univers Condensed" w:hAnsi="Univers Condensed"/>
            <w:b/>
            <w:bCs/>
            <w:noProof/>
          </w:rPr>
          <w:t>2</w:t>
        </w:r>
        <w:r w:rsidRPr="007D5D12">
          <w:rPr>
            <w:rFonts w:ascii="Univers Condensed" w:hAnsi="Univers Condensed"/>
            <w:b/>
            <w:bCs/>
            <w:noProof/>
          </w:rPr>
          <w:fldChar w:fldCharType="end"/>
        </w:r>
      </w:p>
    </w:sdtContent>
  </w:sdt>
  <w:p w14:paraId="4ACADDEE" w14:textId="77777777" w:rsidR="007D5D12" w:rsidRDefault="007D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E3F05" w14:textId="77777777" w:rsidR="0037137F" w:rsidRDefault="0037137F" w:rsidP="007D5D12">
      <w:pPr>
        <w:spacing w:after="0" w:line="240" w:lineRule="auto"/>
      </w:pPr>
      <w:r>
        <w:separator/>
      </w:r>
    </w:p>
  </w:footnote>
  <w:footnote w:type="continuationSeparator" w:id="0">
    <w:p w14:paraId="24D02EF9" w14:textId="77777777" w:rsidR="0037137F" w:rsidRDefault="0037137F" w:rsidP="007D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9F244" w14:textId="7B268C17" w:rsidR="007D5D12" w:rsidRDefault="007D5D12">
    <w:pPr>
      <w:pStyle w:val="Header"/>
    </w:pPr>
    <w:r>
      <w:rPr>
        <w:noProof/>
      </w:rPr>
      <w:drawing>
        <wp:anchor distT="0" distB="0" distL="114300" distR="114300" simplePos="0" relativeHeight="251658240" behindDoc="0" locked="0" layoutInCell="1" allowOverlap="1" wp14:anchorId="10D93A7B" wp14:editId="57C1E659">
          <wp:simplePos x="0" y="0"/>
          <wp:positionH relativeFrom="margin">
            <wp:align>left</wp:align>
          </wp:positionH>
          <wp:positionV relativeFrom="paragraph">
            <wp:posOffset>-189230</wp:posOffset>
          </wp:positionV>
          <wp:extent cx="1701506" cy="463550"/>
          <wp:effectExtent l="0" t="0" r="0" b="0"/>
          <wp:wrapNone/>
          <wp:docPr id="12818729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06"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F6704"/>
    <w:multiLevelType w:val="hybridMultilevel"/>
    <w:tmpl w:val="611CD118"/>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68E7"/>
    <w:multiLevelType w:val="hybridMultilevel"/>
    <w:tmpl w:val="78C0DB2E"/>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977100">
    <w:abstractNumId w:val="0"/>
  </w:num>
  <w:num w:numId="2" w16cid:durableId="126198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C4"/>
    <w:rsid w:val="0002373A"/>
    <w:rsid w:val="000904B4"/>
    <w:rsid w:val="000A70D0"/>
    <w:rsid w:val="000CAA19"/>
    <w:rsid w:val="000E626D"/>
    <w:rsid w:val="00127986"/>
    <w:rsid w:val="00134D1F"/>
    <w:rsid w:val="00183568"/>
    <w:rsid w:val="001A5C40"/>
    <w:rsid w:val="001F4530"/>
    <w:rsid w:val="001F6372"/>
    <w:rsid w:val="00221A15"/>
    <w:rsid w:val="0023547A"/>
    <w:rsid w:val="00277A8C"/>
    <w:rsid w:val="002938DE"/>
    <w:rsid w:val="00297201"/>
    <w:rsid w:val="00334D59"/>
    <w:rsid w:val="003456F4"/>
    <w:rsid w:val="00352B48"/>
    <w:rsid w:val="0037137F"/>
    <w:rsid w:val="003B649E"/>
    <w:rsid w:val="004271CF"/>
    <w:rsid w:val="00437A35"/>
    <w:rsid w:val="0044028A"/>
    <w:rsid w:val="0044440A"/>
    <w:rsid w:val="0045196F"/>
    <w:rsid w:val="00481885"/>
    <w:rsid w:val="004F0BC6"/>
    <w:rsid w:val="005224D1"/>
    <w:rsid w:val="00550AC8"/>
    <w:rsid w:val="00593D4C"/>
    <w:rsid w:val="006047F8"/>
    <w:rsid w:val="00640303"/>
    <w:rsid w:val="00665301"/>
    <w:rsid w:val="006679FB"/>
    <w:rsid w:val="00712599"/>
    <w:rsid w:val="007302AC"/>
    <w:rsid w:val="007359DC"/>
    <w:rsid w:val="00753CFF"/>
    <w:rsid w:val="00755D58"/>
    <w:rsid w:val="007B140C"/>
    <w:rsid w:val="007D20A7"/>
    <w:rsid w:val="007D5D12"/>
    <w:rsid w:val="0080364C"/>
    <w:rsid w:val="0089148C"/>
    <w:rsid w:val="008924AC"/>
    <w:rsid w:val="008F3898"/>
    <w:rsid w:val="0094385A"/>
    <w:rsid w:val="0099768D"/>
    <w:rsid w:val="009A5049"/>
    <w:rsid w:val="009C13AD"/>
    <w:rsid w:val="009C7BE1"/>
    <w:rsid w:val="009D0F22"/>
    <w:rsid w:val="009D3621"/>
    <w:rsid w:val="00A45693"/>
    <w:rsid w:val="00A55843"/>
    <w:rsid w:val="00AC04DB"/>
    <w:rsid w:val="00AD0BC9"/>
    <w:rsid w:val="00AF29A9"/>
    <w:rsid w:val="00B11EC4"/>
    <w:rsid w:val="00B22585"/>
    <w:rsid w:val="00B651D7"/>
    <w:rsid w:val="00BE2515"/>
    <w:rsid w:val="00C23E67"/>
    <w:rsid w:val="00C440C9"/>
    <w:rsid w:val="00C55F35"/>
    <w:rsid w:val="00C662E0"/>
    <w:rsid w:val="00D9525C"/>
    <w:rsid w:val="00DC1012"/>
    <w:rsid w:val="00DC14E6"/>
    <w:rsid w:val="00DD31A8"/>
    <w:rsid w:val="00DE1494"/>
    <w:rsid w:val="00E44577"/>
    <w:rsid w:val="00E66147"/>
    <w:rsid w:val="00E76599"/>
    <w:rsid w:val="00E936CB"/>
    <w:rsid w:val="00E97452"/>
    <w:rsid w:val="00EC060A"/>
    <w:rsid w:val="00F475D6"/>
    <w:rsid w:val="00FE43E5"/>
    <w:rsid w:val="0115B657"/>
    <w:rsid w:val="0BAEAE31"/>
    <w:rsid w:val="0FBDBB4B"/>
    <w:rsid w:val="1425DA02"/>
    <w:rsid w:val="1E8BE675"/>
    <w:rsid w:val="1F958A2B"/>
    <w:rsid w:val="2787A684"/>
    <w:rsid w:val="29052484"/>
    <w:rsid w:val="33CDC35E"/>
    <w:rsid w:val="3426B44C"/>
    <w:rsid w:val="36D962BD"/>
    <w:rsid w:val="3913C06A"/>
    <w:rsid w:val="3CAF74C5"/>
    <w:rsid w:val="42E7A032"/>
    <w:rsid w:val="42F64B53"/>
    <w:rsid w:val="4CEAA88B"/>
    <w:rsid w:val="5051D780"/>
    <w:rsid w:val="51AD7AA9"/>
    <w:rsid w:val="54404951"/>
    <w:rsid w:val="56FB2E10"/>
    <w:rsid w:val="56FB3A5B"/>
    <w:rsid w:val="59B2C6B8"/>
    <w:rsid w:val="5EA9826A"/>
    <w:rsid w:val="5F073C14"/>
    <w:rsid w:val="6090A2AE"/>
    <w:rsid w:val="63E695D1"/>
    <w:rsid w:val="65D852C2"/>
    <w:rsid w:val="6FCA00D3"/>
    <w:rsid w:val="7DA041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44E60"/>
  <w15:chartTrackingRefBased/>
  <w15:docId w15:val="{88A6E800-8818-42A3-9B9D-A82399A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EC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1EC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1EC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1EC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11EC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11E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E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E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E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C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1EC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1EC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1EC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11EC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11E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E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E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EC4"/>
    <w:rPr>
      <w:rFonts w:eastAsiaTheme="majorEastAsia" w:cstheme="majorBidi"/>
      <w:color w:val="272727" w:themeColor="text1" w:themeTint="D8"/>
    </w:rPr>
  </w:style>
  <w:style w:type="paragraph" w:styleId="Title">
    <w:name w:val="Title"/>
    <w:basedOn w:val="Normal"/>
    <w:next w:val="Normal"/>
    <w:link w:val="TitleChar"/>
    <w:uiPriority w:val="10"/>
    <w:qFormat/>
    <w:rsid w:val="00B11E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E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E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E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EC4"/>
    <w:pPr>
      <w:spacing w:before="160"/>
      <w:jc w:val="center"/>
    </w:pPr>
    <w:rPr>
      <w:i/>
      <w:iCs/>
      <w:color w:val="404040" w:themeColor="text1" w:themeTint="BF"/>
    </w:rPr>
  </w:style>
  <w:style w:type="character" w:customStyle="1" w:styleId="QuoteChar">
    <w:name w:val="Quote Char"/>
    <w:basedOn w:val="DefaultParagraphFont"/>
    <w:link w:val="Quote"/>
    <w:uiPriority w:val="29"/>
    <w:rsid w:val="00B11EC4"/>
    <w:rPr>
      <w:i/>
      <w:iCs/>
      <w:color w:val="404040" w:themeColor="text1" w:themeTint="BF"/>
    </w:rPr>
  </w:style>
  <w:style w:type="paragraph" w:styleId="ListParagraph">
    <w:name w:val="List Paragraph"/>
    <w:basedOn w:val="Normal"/>
    <w:uiPriority w:val="34"/>
    <w:qFormat/>
    <w:rsid w:val="00B11EC4"/>
    <w:pPr>
      <w:ind w:left="720"/>
      <w:contextualSpacing/>
    </w:pPr>
  </w:style>
  <w:style w:type="character" w:styleId="IntenseEmphasis">
    <w:name w:val="Intense Emphasis"/>
    <w:basedOn w:val="DefaultParagraphFont"/>
    <w:uiPriority w:val="21"/>
    <w:qFormat/>
    <w:rsid w:val="00B11EC4"/>
    <w:rPr>
      <w:i/>
      <w:iCs/>
      <w:color w:val="2F5496" w:themeColor="accent1" w:themeShade="BF"/>
    </w:rPr>
  </w:style>
  <w:style w:type="paragraph" w:styleId="IntenseQuote">
    <w:name w:val="Intense Quote"/>
    <w:basedOn w:val="Normal"/>
    <w:next w:val="Normal"/>
    <w:link w:val="IntenseQuoteChar"/>
    <w:uiPriority w:val="30"/>
    <w:qFormat/>
    <w:rsid w:val="00B11EC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11EC4"/>
    <w:rPr>
      <w:i/>
      <w:iCs/>
      <w:color w:val="2F5496" w:themeColor="accent1" w:themeShade="BF"/>
    </w:rPr>
  </w:style>
  <w:style w:type="character" w:styleId="IntenseReference">
    <w:name w:val="Intense Reference"/>
    <w:basedOn w:val="DefaultParagraphFont"/>
    <w:uiPriority w:val="32"/>
    <w:qFormat/>
    <w:rsid w:val="00B11EC4"/>
    <w:rPr>
      <w:b/>
      <w:bCs/>
      <w:smallCaps/>
      <w:color w:val="2F5496" w:themeColor="accent1" w:themeShade="BF"/>
      <w:spacing w:val="5"/>
    </w:rPr>
  </w:style>
  <w:style w:type="paragraph" w:styleId="Revision">
    <w:name w:val="Revision"/>
    <w:hidden/>
    <w:uiPriority w:val="99"/>
    <w:semiHidden/>
    <w:rsid w:val="00550AC8"/>
    <w:pPr>
      <w:spacing w:after="0" w:line="240" w:lineRule="auto"/>
    </w:pPr>
  </w:style>
  <w:style w:type="character" w:styleId="CommentReference">
    <w:name w:val="annotation reference"/>
    <w:basedOn w:val="DefaultParagraphFont"/>
    <w:uiPriority w:val="99"/>
    <w:semiHidden/>
    <w:unhideWhenUsed/>
    <w:rsid w:val="0094385A"/>
    <w:rPr>
      <w:sz w:val="16"/>
      <w:szCs w:val="16"/>
    </w:rPr>
  </w:style>
  <w:style w:type="paragraph" w:styleId="CommentText">
    <w:name w:val="annotation text"/>
    <w:basedOn w:val="Normal"/>
    <w:link w:val="CommentTextChar"/>
    <w:uiPriority w:val="99"/>
    <w:unhideWhenUsed/>
    <w:rsid w:val="0094385A"/>
    <w:pPr>
      <w:spacing w:line="240" w:lineRule="auto"/>
    </w:pPr>
    <w:rPr>
      <w:sz w:val="20"/>
      <w:szCs w:val="20"/>
    </w:rPr>
  </w:style>
  <w:style w:type="character" w:customStyle="1" w:styleId="CommentTextChar">
    <w:name w:val="Comment Text Char"/>
    <w:basedOn w:val="DefaultParagraphFont"/>
    <w:link w:val="CommentText"/>
    <w:uiPriority w:val="99"/>
    <w:rsid w:val="0094385A"/>
    <w:rPr>
      <w:sz w:val="20"/>
      <w:szCs w:val="20"/>
    </w:rPr>
  </w:style>
  <w:style w:type="paragraph" w:styleId="CommentSubject">
    <w:name w:val="annotation subject"/>
    <w:basedOn w:val="CommentText"/>
    <w:next w:val="CommentText"/>
    <w:link w:val="CommentSubjectChar"/>
    <w:uiPriority w:val="99"/>
    <w:semiHidden/>
    <w:unhideWhenUsed/>
    <w:rsid w:val="0094385A"/>
    <w:rPr>
      <w:b/>
      <w:bCs/>
    </w:rPr>
  </w:style>
  <w:style w:type="character" w:customStyle="1" w:styleId="CommentSubjectChar">
    <w:name w:val="Comment Subject Char"/>
    <w:basedOn w:val="CommentTextChar"/>
    <w:link w:val="CommentSubject"/>
    <w:uiPriority w:val="99"/>
    <w:semiHidden/>
    <w:rsid w:val="0094385A"/>
    <w:rPr>
      <w:b/>
      <w:bCs/>
      <w:sz w:val="20"/>
      <w:szCs w:val="20"/>
    </w:rPr>
  </w:style>
  <w:style w:type="paragraph" w:styleId="Header">
    <w:name w:val="header"/>
    <w:basedOn w:val="Normal"/>
    <w:link w:val="HeaderChar"/>
    <w:uiPriority w:val="99"/>
    <w:unhideWhenUsed/>
    <w:rsid w:val="007D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D12"/>
  </w:style>
  <w:style w:type="paragraph" w:styleId="Footer">
    <w:name w:val="footer"/>
    <w:basedOn w:val="Normal"/>
    <w:link w:val="FooterChar"/>
    <w:uiPriority w:val="99"/>
    <w:unhideWhenUsed/>
    <w:rsid w:val="007D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58F5F07D68846882824B25F1F4F4E" ma:contentTypeVersion="15" ma:contentTypeDescription="Create a new document." ma:contentTypeScope="" ma:versionID="2bc7926e1e32a02afcceb400c0a153d0">
  <xsd:schema xmlns:xsd="http://www.w3.org/2001/XMLSchema" xmlns:xs="http://www.w3.org/2001/XMLSchema" xmlns:p="http://schemas.microsoft.com/office/2006/metadata/properties" xmlns:ns2="e514bb3b-723e-4ad6-b54d-13d8428882f8" xmlns:ns3="8c73d19d-e2fb-415a-a3aa-38ba05df6922" targetNamespace="http://schemas.microsoft.com/office/2006/metadata/properties" ma:root="true" ma:fieldsID="9703a2ec727c05276b4015b618c5d809" ns2:_="" ns3:_="">
    <xsd:import namespace="e514bb3b-723e-4ad6-b54d-13d8428882f8"/>
    <xsd:import namespace="8c73d19d-e2fb-415a-a3aa-38ba05df69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4bb3b-723e-4ad6-b54d-13d84288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4bb0e2b-093c-4708-a422-dc4a7636141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3d19d-e2fb-415a-a3aa-38ba05df6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44568b9-83ec-4ff8-9e8d-f86cf5d1d9b8}" ma:internalName="TaxCatchAll" ma:showField="CatchAllData" ma:web="8c73d19d-e2fb-415a-a3aa-38ba05df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73d19d-e2fb-415a-a3aa-38ba05df6922" xsi:nil="true"/>
    <lcf76f155ced4ddcb4097134ff3c332f xmlns="e514bb3b-723e-4ad6-b54d-13d8428882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68B75-1576-476C-86DC-303249D4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4bb3b-723e-4ad6-b54d-13d8428882f8"/>
    <ds:schemaRef ds:uri="8c73d19d-e2fb-415a-a3aa-38ba05df6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312F-1311-4FF9-9AAC-F723520B0E30}">
  <ds:schemaRefs>
    <ds:schemaRef ds:uri="http://schemas.microsoft.com/office/2006/metadata/properties"/>
    <ds:schemaRef ds:uri="http://schemas.microsoft.com/office/infopath/2007/PartnerControls"/>
    <ds:schemaRef ds:uri="8c73d19d-e2fb-415a-a3aa-38ba05df6922"/>
    <ds:schemaRef ds:uri="e514bb3b-723e-4ad6-b54d-13d8428882f8"/>
  </ds:schemaRefs>
</ds:datastoreItem>
</file>

<file path=customXml/itemProps3.xml><?xml version="1.0" encoding="utf-8"?>
<ds:datastoreItem xmlns:ds="http://schemas.openxmlformats.org/officeDocument/2006/customXml" ds:itemID="{00C20FF3-D8F3-4432-BC8B-0DC2FF251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Louis Takács</cp:lastModifiedBy>
  <cp:revision>3</cp:revision>
  <dcterms:created xsi:type="dcterms:W3CDTF">2024-04-26T18:52:00Z</dcterms:created>
  <dcterms:modified xsi:type="dcterms:W3CDTF">2024-05-02T10:57:00Z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0x01010094B58F5F07D68846882824B25F1F4F4E</vt:lpwstr>
  </property>
  <property fmtid="{D5CDD505-2E9C-101B-9397-08002B2CF9AE}" pid="3" name="MediaServiceImageTags">
    <vt:lpwstr/>
  </property>
</Properties>
</file>